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04" w:rsidRDefault="00325704" w:rsidP="00325704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Castellar" w:hAnsi="Castellar"/>
              <w:b/>
            </w:rPr>
            <w:t>WINCHENDON</w:t>
          </w:r>
        </w:smartTag>
      </w:smartTag>
    </w:p>
    <w:p w:rsidR="00325704" w:rsidRDefault="00325704" w:rsidP="00325704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Fee schedule FOR THE Use of</w:t>
      </w:r>
    </w:p>
    <w:p w:rsidR="00325704" w:rsidRDefault="00325704" w:rsidP="00325704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WINCHENDON Community Park &amp; other recreation areas</w:t>
      </w:r>
    </w:p>
    <w:p w:rsidR="00325704" w:rsidRDefault="00325704" w:rsidP="00325704">
      <w:pPr>
        <w:jc w:val="center"/>
      </w:pPr>
      <w:r>
        <w:t>Recreation Office, 109 Front Street</w:t>
      </w:r>
    </w:p>
    <w:p w:rsidR="00325704" w:rsidRDefault="00325704" w:rsidP="00325704">
      <w:pPr>
        <w:jc w:val="center"/>
      </w:pPr>
      <w:r>
        <w:t>Winchendon, MA  01475</w:t>
      </w:r>
    </w:p>
    <w:p w:rsidR="00325704" w:rsidRPr="00460B3E" w:rsidRDefault="00325704" w:rsidP="00325704">
      <w:pPr>
        <w:jc w:val="center"/>
      </w:pPr>
      <w:r>
        <w:t>Phone: 978-297-5410   Email: Tnewton@townofwichendon.com</w:t>
      </w:r>
    </w:p>
    <w:p w:rsidR="00641628" w:rsidRDefault="003257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227584</wp:posOffset>
                </wp:positionV>
                <wp:extent cx="7424928" cy="12192"/>
                <wp:effectExtent l="0" t="0" r="2413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4928" cy="12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CB95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pt,17.9pt" to="52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</w:p>
    <w:p w:rsidR="00325704" w:rsidRDefault="003257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149479</wp:posOffset>
                </wp:positionV>
                <wp:extent cx="7400544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F68A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11.75pt" to="52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</w:t>
      </w:r>
    </w:p>
    <w:p w:rsidR="00325704" w:rsidRDefault="00325704"/>
    <w:p w:rsidR="00325704" w:rsidRDefault="00325704">
      <w:r>
        <w:t>Rental Fee Schedule</w:t>
      </w:r>
      <w:r w:rsidR="00E43BFF">
        <w:tab/>
        <w:t>AD=All day</w:t>
      </w:r>
    </w:p>
    <w:tbl>
      <w:tblPr>
        <w:tblStyle w:val="LightShading-Accent1"/>
        <w:tblW w:w="6250" w:type="pct"/>
        <w:tblInd w:w="-1157" w:type="dxa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  <w:gridCol w:w="2340"/>
      </w:tblGrid>
      <w:tr w:rsidR="001D15EB" w:rsidRPr="001D15EB" w:rsidTr="0032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Location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Resident -4hrs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Resident- AD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Non Resident- 4hrs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Non Resident- AD</w:t>
            </w:r>
          </w:p>
        </w:tc>
      </w:tr>
      <w:tr w:rsidR="001D15EB" w:rsidRPr="001D15EB" w:rsidTr="00325704"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rStyle w:val="SubtleEmphasis"/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</w:p>
        </w:tc>
      </w:tr>
      <w:tr w:rsidR="001D15EB" w:rsidRPr="001D15EB" w:rsidTr="00325704"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Soccer Field</w:t>
            </w:r>
          </w:p>
          <w:p w:rsidR="00907D8F" w:rsidRPr="001D15EB" w:rsidRDefault="00D82B26" w:rsidP="00325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(Exclusive use or 25</w:t>
            </w:r>
            <w:r w:rsidR="00907D8F" w:rsidRPr="001D15EB">
              <w:rPr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="00907D8F" w:rsidRPr="001D15EB">
              <w:rPr>
                <w:color w:val="000000" w:themeColor="text1"/>
                <w:sz w:val="20"/>
                <w:szCs w:val="20"/>
              </w:rPr>
              <w:t>ppl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50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150</w:t>
            </w:r>
          </w:p>
        </w:tc>
      </w:tr>
      <w:tr w:rsidR="001D15EB" w:rsidRPr="001D15EB" w:rsidTr="00907D8F">
        <w:trPr>
          <w:trHeight w:val="333"/>
        </w:trPr>
        <w:tc>
          <w:tcPr>
            <w:tcW w:w="1000" w:type="pct"/>
            <w:noWrap/>
          </w:tcPr>
          <w:p w:rsidR="00907D8F" w:rsidRPr="001D15EB" w:rsidRDefault="00907D8F" w:rsidP="00325704">
            <w:pPr>
              <w:rPr>
                <w:color w:val="000000" w:themeColor="text1"/>
              </w:rPr>
            </w:pPr>
          </w:p>
          <w:p w:rsidR="006520F3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Amphitheater</w:t>
            </w:r>
            <w:r w:rsidR="006520F3">
              <w:rPr>
                <w:color w:val="000000" w:themeColor="text1"/>
              </w:rPr>
              <w:t xml:space="preserve"> </w:t>
            </w:r>
          </w:p>
          <w:p w:rsidR="00325704" w:rsidRPr="006520F3" w:rsidRDefault="006520F3" w:rsidP="00325704">
            <w:pPr>
              <w:rPr>
                <w:color w:val="000000" w:themeColor="text1"/>
                <w:sz w:val="20"/>
                <w:szCs w:val="20"/>
              </w:rPr>
            </w:pPr>
            <w:r w:rsidRPr="006520F3">
              <w:rPr>
                <w:color w:val="000000" w:themeColor="text1"/>
                <w:sz w:val="20"/>
                <w:szCs w:val="20"/>
              </w:rPr>
              <w:t xml:space="preserve">(includes </w:t>
            </w:r>
            <w:proofErr w:type="spellStart"/>
            <w:r w:rsidRPr="006520F3">
              <w:rPr>
                <w:color w:val="000000" w:themeColor="text1"/>
                <w:sz w:val="20"/>
                <w:szCs w:val="20"/>
              </w:rPr>
              <w:t>Cul</w:t>
            </w:r>
            <w:proofErr w:type="spellEnd"/>
            <w:r w:rsidRPr="006520F3">
              <w:rPr>
                <w:color w:val="000000" w:themeColor="text1"/>
                <w:sz w:val="20"/>
                <w:szCs w:val="20"/>
              </w:rPr>
              <w:t xml:space="preserve"> de sac)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</w:tr>
      <w:tr w:rsidR="001D15EB" w:rsidRPr="001D15EB" w:rsidTr="00325704">
        <w:tc>
          <w:tcPr>
            <w:tcW w:w="1000" w:type="pct"/>
            <w:noWrap/>
          </w:tcPr>
          <w:p w:rsidR="00907D8F" w:rsidRPr="001D15EB" w:rsidRDefault="00907D8F" w:rsidP="00325704">
            <w:pPr>
              <w:rPr>
                <w:color w:val="000000" w:themeColor="text1"/>
              </w:rPr>
            </w:pPr>
          </w:p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 xml:space="preserve">Trails 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000" w:type="pct"/>
          </w:tcPr>
          <w:p w:rsidR="00325704" w:rsidRPr="001D15EB" w:rsidRDefault="005E6371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1D15EB" w:rsidRPr="001D15EB" w:rsidTr="00907D8F">
        <w:trPr>
          <w:trHeight w:val="477"/>
        </w:trPr>
        <w:tc>
          <w:tcPr>
            <w:tcW w:w="1000" w:type="pct"/>
            <w:noWrap/>
          </w:tcPr>
          <w:p w:rsidR="00907D8F" w:rsidRPr="001D15EB" w:rsidRDefault="00D82B26" w:rsidP="00325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(exclusive use only)</w:t>
            </w:r>
          </w:p>
          <w:p w:rsidR="00907D8F" w:rsidRPr="001D15EB" w:rsidRDefault="00907D8F" w:rsidP="00325704">
            <w:pPr>
              <w:rPr>
                <w:color w:val="000000" w:themeColor="text1"/>
              </w:rPr>
            </w:pPr>
          </w:p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 xml:space="preserve">Field by </w:t>
            </w:r>
            <w:proofErr w:type="spellStart"/>
            <w:r w:rsidRPr="001D15EB">
              <w:rPr>
                <w:color w:val="000000" w:themeColor="text1"/>
              </w:rPr>
              <w:t>cul</w:t>
            </w:r>
            <w:proofErr w:type="spellEnd"/>
            <w:r w:rsidRPr="001D15EB">
              <w:rPr>
                <w:color w:val="000000" w:themeColor="text1"/>
              </w:rPr>
              <w:t xml:space="preserve"> de sac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</w:tr>
      <w:tr w:rsidR="001D15EB" w:rsidRPr="001D15EB" w:rsidTr="00A535D7">
        <w:trPr>
          <w:trHeight w:val="423"/>
        </w:trPr>
        <w:tc>
          <w:tcPr>
            <w:tcW w:w="1000" w:type="pct"/>
            <w:noWrap/>
          </w:tcPr>
          <w:p w:rsidR="00907D8F" w:rsidRPr="001D15EB" w:rsidRDefault="00D82B26" w:rsidP="00325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(Exclusive use or 25</w:t>
            </w:r>
            <w:r w:rsidR="00907D8F" w:rsidRPr="001D15EB">
              <w:rPr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="00907D8F" w:rsidRPr="001D15EB">
              <w:rPr>
                <w:color w:val="000000" w:themeColor="text1"/>
                <w:sz w:val="20"/>
                <w:szCs w:val="20"/>
              </w:rPr>
              <w:t>ppl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907D8F" w:rsidRPr="001D15EB" w:rsidRDefault="00907D8F" w:rsidP="00325704">
            <w:pPr>
              <w:rPr>
                <w:color w:val="000000" w:themeColor="text1"/>
              </w:rPr>
            </w:pPr>
          </w:p>
          <w:p w:rsidR="00325704" w:rsidRPr="001D15EB" w:rsidRDefault="00325704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50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1D15EB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150</w:t>
            </w:r>
          </w:p>
        </w:tc>
      </w:tr>
      <w:tr w:rsidR="001D15EB" w:rsidRPr="001D15EB" w:rsidTr="00A535D7">
        <w:trPr>
          <w:trHeight w:val="80"/>
        </w:trPr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rStyle w:val="SubtleEmphasis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:rsidR="00325704" w:rsidRPr="001D15EB" w:rsidRDefault="001D15EB" w:rsidP="00F95A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1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15EB" w:rsidRPr="001D15EB" w:rsidTr="00325704"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Entire WCP</w:t>
            </w:r>
          </w:p>
          <w:p w:rsidR="00907D8F" w:rsidRPr="001D15EB" w:rsidRDefault="00907D8F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F95AE9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000" w:type="pct"/>
          </w:tcPr>
          <w:p w:rsidR="00325704" w:rsidRPr="001D15EB" w:rsidRDefault="00F95AE9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000" w:type="pct"/>
          </w:tcPr>
          <w:p w:rsidR="00325704" w:rsidRPr="001D15EB" w:rsidRDefault="00F95AE9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1000" w:type="pct"/>
          </w:tcPr>
          <w:p w:rsidR="00325704" w:rsidRPr="001D15EB" w:rsidRDefault="00F95AE9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 w:rsidR="001D15EB" w:rsidRPr="001D15EB" w:rsidTr="00325704"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Gazebo</w:t>
            </w:r>
          </w:p>
          <w:p w:rsidR="00907D8F" w:rsidRPr="001D15EB" w:rsidRDefault="00D82B26" w:rsidP="003257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(Exclusive use or 25</w:t>
            </w:r>
            <w:r w:rsidR="00907D8F" w:rsidRPr="001D15EB">
              <w:rPr>
                <w:color w:val="000000" w:themeColor="text1"/>
                <w:sz w:val="20"/>
                <w:szCs w:val="20"/>
              </w:rPr>
              <w:t xml:space="preserve">+ </w:t>
            </w:r>
            <w:proofErr w:type="spellStart"/>
            <w:r w:rsidR="00907D8F" w:rsidRPr="001D15EB">
              <w:rPr>
                <w:color w:val="000000" w:themeColor="text1"/>
                <w:sz w:val="20"/>
                <w:szCs w:val="20"/>
              </w:rPr>
              <w:t>ppl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907D8F" w:rsidRPr="001D15EB" w:rsidRDefault="00907D8F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50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150</w:t>
            </w:r>
          </w:p>
        </w:tc>
      </w:tr>
      <w:tr w:rsidR="001D15EB" w:rsidRPr="001D15EB" w:rsidTr="00325704"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 xml:space="preserve">Entire GAR Park 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100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200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200</w:t>
            </w:r>
          </w:p>
        </w:tc>
        <w:tc>
          <w:tcPr>
            <w:tcW w:w="1000" w:type="pct"/>
          </w:tcPr>
          <w:p w:rsidR="00325704" w:rsidRPr="001D15EB" w:rsidRDefault="001D15EB" w:rsidP="00325704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300</w:t>
            </w:r>
          </w:p>
        </w:tc>
      </w:tr>
      <w:tr w:rsidR="001D15EB" w:rsidRPr="001D15EB" w:rsidTr="00A535D7">
        <w:trPr>
          <w:trHeight w:val="80"/>
        </w:trPr>
        <w:tc>
          <w:tcPr>
            <w:tcW w:w="1000" w:type="pct"/>
            <w:noWrap/>
          </w:tcPr>
          <w:p w:rsidR="00CB327E" w:rsidRPr="001D15EB" w:rsidRDefault="00CB327E" w:rsidP="00325704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</w:tr>
      <w:tr w:rsidR="001D15EB" w:rsidRPr="001D15EB" w:rsidTr="00A535D7">
        <w:trPr>
          <w:trHeight w:val="80"/>
        </w:trPr>
        <w:tc>
          <w:tcPr>
            <w:tcW w:w="1000" w:type="pct"/>
            <w:noWrap/>
          </w:tcPr>
          <w:p w:rsidR="00325704" w:rsidRPr="001D15EB" w:rsidRDefault="00325704" w:rsidP="00325704">
            <w:pPr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</w:tr>
      <w:tr w:rsidR="001D15EB" w:rsidRPr="001D15EB" w:rsidTr="003257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noWrap/>
          </w:tcPr>
          <w:p w:rsidR="00325704" w:rsidRPr="001D15EB" w:rsidRDefault="001D15EB" w:rsidP="001D15EB">
            <w:pPr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Additional Fees:</w:t>
            </w:r>
          </w:p>
        </w:tc>
        <w:tc>
          <w:tcPr>
            <w:tcW w:w="1000" w:type="pct"/>
          </w:tcPr>
          <w:p w:rsidR="00325704" w:rsidRPr="001D15EB" w:rsidRDefault="001D15EB" w:rsidP="00AF21AF">
            <w:pPr>
              <w:pStyle w:val="DecimalAligned"/>
              <w:rPr>
                <w:color w:val="000000" w:themeColor="text1"/>
              </w:rPr>
            </w:pPr>
            <w:r w:rsidRPr="001D15EB">
              <w:rPr>
                <w:color w:val="000000" w:themeColor="text1"/>
              </w:rPr>
              <w:t>$</w:t>
            </w:r>
            <w:r w:rsidR="00AF21AF">
              <w:rPr>
                <w:color w:val="000000" w:themeColor="text1"/>
              </w:rPr>
              <w:t>100</w:t>
            </w:r>
            <w:r w:rsidRPr="001D15EB">
              <w:rPr>
                <w:color w:val="000000" w:themeColor="text1"/>
              </w:rPr>
              <w:t xml:space="preserve"> per hour for amphitheater productions </w:t>
            </w:r>
          </w:p>
        </w:tc>
        <w:tc>
          <w:tcPr>
            <w:tcW w:w="1000" w:type="pct"/>
          </w:tcPr>
          <w:p w:rsidR="00325704" w:rsidRPr="001D15EB" w:rsidRDefault="00297FD8" w:rsidP="00F95AE9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</w:t>
            </w:r>
            <w:r w:rsidR="00AF21AF">
              <w:rPr>
                <w:color w:val="000000" w:themeColor="text1"/>
              </w:rPr>
              <w:t xml:space="preserve"> Porta </w:t>
            </w:r>
            <w:proofErr w:type="spellStart"/>
            <w:r w:rsidR="00AF21AF">
              <w:rPr>
                <w:color w:val="000000" w:themeColor="text1"/>
              </w:rPr>
              <w:t>Potty</w:t>
            </w:r>
            <w:proofErr w:type="spellEnd"/>
            <w:r w:rsidR="00AF21AF">
              <w:rPr>
                <w:color w:val="000000" w:themeColor="text1"/>
              </w:rPr>
              <w:t xml:space="preserve"> Rentals will be $15</w:t>
            </w:r>
            <w:r>
              <w:rPr>
                <w:color w:val="000000" w:themeColor="text1"/>
              </w:rPr>
              <w:t xml:space="preserve">5 per unit </w:t>
            </w:r>
          </w:p>
        </w:tc>
        <w:tc>
          <w:tcPr>
            <w:tcW w:w="1000" w:type="pct"/>
          </w:tcPr>
          <w:p w:rsidR="00325704" w:rsidRPr="001D15EB" w:rsidRDefault="006520F3" w:rsidP="00325704">
            <w:pPr>
              <w:pStyle w:val="DecimalAligne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Rate for 4hrs</w:t>
            </w:r>
            <w:r w:rsidR="00AF21AF">
              <w:rPr>
                <w:color w:val="000000" w:themeColor="text1"/>
              </w:rPr>
              <w:t xml:space="preserve"> is $155 additional</w:t>
            </w:r>
            <w:r w:rsidR="00CB327E">
              <w:rPr>
                <w:color w:val="000000" w:themeColor="text1"/>
              </w:rPr>
              <w:t>-if applicable</w:t>
            </w:r>
          </w:p>
        </w:tc>
        <w:tc>
          <w:tcPr>
            <w:tcW w:w="1000" w:type="pct"/>
          </w:tcPr>
          <w:p w:rsidR="00325704" w:rsidRPr="001D15EB" w:rsidRDefault="00325704" w:rsidP="00325704">
            <w:pPr>
              <w:pStyle w:val="DecimalAligned"/>
              <w:rPr>
                <w:color w:val="000000" w:themeColor="text1"/>
              </w:rPr>
            </w:pPr>
          </w:p>
        </w:tc>
      </w:tr>
    </w:tbl>
    <w:p w:rsidR="00325704" w:rsidRDefault="00325704" w:rsidP="00325704">
      <w:pPr>
        <w:jc w:val="both"/>
      </w:pPr>
      <w:r>
        <w:t xml:space="preserve"> </w:t>
      </w:r>
      <w:r w:rsidR="001D15EB">
        <w:t xml:space="preserve">*updated </w:t>
      </w:r>
      <w:r w:rsidR="00AF21AF">
        <w:t>January 2023</w:t>
      </w:r>
    </w:p>
    <w:sectPr w:rsidR="0032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04"/>
    <w:rsid w:val="001D15EB"/>
    <w:rsid w:val="00297FD8"/>
    <w:rsid w:val="00325704"/>
    <w:rsid w:val="005E6371"/>
    <w:rsid w:val="00641628"/>
    <w:rsid w:val="006520F3"/>
    <w:rsid w:val="008147D4"/>
    <w:rsid w:val="00907D8F"/>
    <w:rsid w:val="00A535D7"/>
    <w:rsid w:val="00AF21AF"/>
    <w:rsid w:val="00CB327E"/>
    <w:rsid w:val="00D82B26"/>
    <w:rsid w:val="00E43BFF"/>
    <w:rsid w:val="00F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616E2"/>
  <w15:chartTrackingRefBased/>
  <w15:docId w15:val="{1FEEE06A-B58C-4DEA-AF8D-9F62EFE2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570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25704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570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5704"/>
    <w:rPr>
      <w:i/>
      <w:iCs/>
    </w:rPr>
  </w:style>
  <w:style w:type="table" w:styleId="LightShading-Accent1">
    <w:name w:val="Light Shading Accent 1"/>
    <w:basedOn w:val="TableNormal"/>
    <w:uiPriority w:val="60"/>
    <w:rsid w:val="0032570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7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E665-237B-46C3-ACF7-0BF4FD6A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Newton</dc:creator>
  <cp:keywords/>
  <dc:description/>
  <cp:lastModifiedBy>Tiffany Newton</cp:lastModifiedBy>
  <cp:revision>11</cp:revision>
  <cp:lastPrinted>2022-09-12T20:53:00Z</cp:lastPrinted>
  <dcterms:created xsi:type="dcterms:W3CDTF">2022-09-01T15:54:00Z</dcterms:created>
  <dcterms:modified xsi:type="dcterms:W3CDTF">2023-01-23T17:18:00Z</dcterms:modified>
</cp:coreProperties>
</file>